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DF69" w14:textId="06954239" w:rsidR="00FB4187" w:rsidRPr="00E91F46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ZARZĄDZENIE Nr </w:t>
      </w:r>
      <w:r>
        <w:rPr>
          <w:rFonts w:ascii="Times New Roman" w:eastAsia="Calibri" w:hAnsi="Times New Roman" w:cs="Times New Roman"/>
          <w:b/>
          <w:bCs/>
          <w:lang w:eastAsia="pl-PL"/>
        </w:rPr>
        <w:t>151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0AE3B097" w14:textId="77777777" w:rsidR="00FB4187" w:rsidRPr="00E91F46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>WÓJTA GMINY ZŁOTÓW</w:t>
      </w:r>
    </w:p>
    <w:p w14:paraId="5BFA447B" w14:textId="72292046" w:rsidR="00FB4187" w:rsidRPr="00E91F46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27 grudnia </w:t>
      </w:r>
      <w:r w:rsidRPr="00E91F46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2B22024B" w14:textId="77777777" w:rsidR="00FB4187" w:rsidRPr="00E91F46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2BEC865" w14:textId="70E7F195" w:rsidR="00FB4187" w:rsidRPr="00FB4187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B41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sprawie wyboru długości okresu średniej arytmetycznej stosowanego do wyliczenia relacji określonej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18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 art. 243 ust. 1 ustawy o finansach publicznych</w:t>
      </w:r>
    </w:p>
    <w:p w14:paraId="2385F9D5" w14:textId="77777777" w:rsidR="00FB4187" w:rsidRPr="00E91F46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1F46">
        <w:rPr>
          <w:rFonts w:ascii="Times New Roman" w:eastAsia="Calibri" w:hAnsi="Times New Roman" w:cs="Times New Roman"/>
          <w:lang w:eastAsia="pl-PL"/>
        </w:rPr>
        <w:tab/>
      </w:r>
    </w:p>
    <w:p w14:paraId="51A587D5" w14:textId="77777777" w:rsidR="00783D62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 w:rsidRPr="00E91F46">
        <w:rPr>
          <w:rFonts w:ascii="Times New Roman" w:eastAsia="Calibri" w:hAnsi="Times New Roman"/>
          <w:lang w:eastAsia="pl-PL"/>
        </w:rPr>
        <w:tab/>
      </w:r>
    </w:p>
    <w:p w14:paraId="65CE2995" w14:textId="3DAFC538" w:rsidR="00FB4187" w:rsidRPr="001741C5" w:rsidRDefault="00787A60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/>
          <w:lang w:eastAsia="pl-PL"/>
        </w:rPr>
        <w:tab/>
      </w:r>
      <w:r w:rsidR="00FB4187" w:rsidRPr="00E91F46">
        <w:rPr>
          <w:rFonts w:ascii="Times New Roman" w:eastAsia="Calibri" w:hAnsi="Times New Roman"/>
          <w:lang w:eastAsia="pl-PL"/>
        </w:rPr>
        <w:t xml:space="preserve">Na podstawie art. 30 ust. </w:t>
      </w:r>
      <w:r w:rsidR="00FB4187">
        <w:rPr>
          <w:rFonts w:ascii="Times New Roman" w:eastAsia="Calibri" w:hAnsi="Times New Roman"/>
          <w:lang w:eastAsia="pl-PL"/>
        </w:rPr>
        <w:t>1</w:t>
      </w:r>
      <w:r w:rsidR="00FB4187" w:rsidRPr="00E91F46">
        <w:rPr>
          <w:rFonts w:ascii="Times New Roman" w:eastAsia="Calibri" w:hAnsi="Times New Roman"/>
          <w:lang w:eastAsia="pl-PL"/>
        </w:rPr>
        <w:t xml:space="preserve"> ustawy z dnia 8 marca 1990 r. o samorządzie gminnym </w:t>
      </w:r>
      <w:r w:rsidR="00FB4187">
        <w:rPr>
          <w:rFonts w:ascii="Times New Roman" w:eastAsia="Calibri" w:hAnsi="Times New Roman"/>
          <w:lang w:eastAsia="pl-PL"/>
        </w:rPr>
        <w:br/>
      </w:r>
      <w:r w:rsidR="00FB4187" w:rsidRPr="00E91F46">
        <w:rPr>
          <w:rFonts w:ascii="Times New Roman" w:eastAsia="Calibri" w:hAnsi="Times New Roman"/>
          <w:lang w:eastAsia="pl-PL"/>
        </w:rPr>
        <w:t>(</w:t>
      </w:r>
      <w:proofErr w:type="spellStart"/>
      <w:r w:rsidR="00FB4187">
        <w:rPr>
          <w:rFonts w:ascii="Times New Roman" w:eastAsia="Calibri" w:hAnsi="Times New Roman"/>
          <w:lang w:eastAsia="pl-PL"/>
        </w:rPr>
        <w:t>t.j</w:t>
      </w:r>
      <w:proofErr w:type="spellEnd"/>
      <w:r w:rsidR="00FB4187">
        <w:rPr>
          <w:rFonts w:ascii="Times New Roman" w:eastAsia="Calibri" w:hAnsi="Times New Roman"/>
          <w:lang w:eastAsia="pl-PL"/>
        </w:rPr>
        <w:t>.</w:t>
      </w:r>
      <w:r w:rsidR="00F31E33">
        <w:rPr>
          <w:rFonts w:ascii="Times New Roman" w:eastAsia="Calibri" w:hAnsi="Times New Roman"/>
          <w:lang w:eastAsia="pl-PL"/>
        </w:rPr>
        <w:t xml:space="preserve"> </w:t>
      </w:r>
      <w:r w:rsidR="00FB4187" w:rsidRPr="00E91F46">
        <w:rPr>
          <w:rFonts w:ascii="Times New Roman" w:eastAsia="Calibri" w:hAnsi="Times New Roman" w:cs="Times New Roman"/>
          <w:lang w:eastAsia="pl-PL"/>
        </w:rPr>
        <w:t>Dz. U. z 202</w:t>
      </w:r>
      <w:r w:rsidR="00FB4187">
        <w:rPr>
          <w:rFonts w:ascii="Times New Roman" w:eastAsia="Calibri" w:hAnsi="Times New Roman" w:cs="Times New Roman"/>
          <w:lang w:eastAsia="pl-PL"/>
        </w:rPr>
        <w:t>1</w:t>
      </w:r>
      <w:r w:rsidR="00FB4187" w:rsidRPr="00E91F46">
        <w:rPr>
          <w:rFonts w:ascii="Times New Roman" w:eastAsia="Calibri" w:hAnsi="Times New Roman" w:cs="Times New Roman"/>
          <w:lang w:eastAsia="pl-PL"/>
        </w:rPr>
        <w:t xml:space="preserve"> r. poz. </w:t>
      </w:r>
      <w:r w:rsidR="00FB4187">
        <w:rPr>
          <w:rFonts w:ascii="Times New Roman" w:eastAsia="Calibri" w:hAnsi="Times New Roman" w:cs="Times New Roman"/>
          <w:lang w:eastAsia="pl-PL"/>
        </w:rPr>
        <w:t>1372</w:t>
      </w:r>
      <w:r w:rsidR="00FB4187" w:rsidRPr="00E91F46">
        <w:rPr>
          <w:rFonts w:ascii="Times New Roman" w:eastAsia="Calibri" w:hAnsi="Times New Roman" w:cs="Times New Roman"/>
          <w:lang w:eastAsia="pl-PL"/>
        </w:rPr>
        <w:t xml:space="preserve"> z późn. zm.</w:t>
      </w:r>
      <w:r w:rsidR="00FB4187" w:rsidRPr="00E91F46">
        <w:rPr>
          <w:rFonts w:ascii="Times New Roman" w:eastAsia="Calibri" w:hAnsi="Times New Roman"/>
          <w:lang w:eastAsia="pl-PL"/>
        </w:rPr>
        <w:t xml:space="preserve">), </w:t>
      </w:r>
      <w:r w:rsidR="001741C5" w:rsidRPr="001741C5">
        <w:rPr>
          <w:rStyle w:val="markedcontent"/>
          <w:rFonts w:ascii="Times New Roman" w:hAnsi="Times New Roman" w:cs="Times New Roman"/>
        </w:rPr>
        <w:t>i art. 9 ust. 1 ustawy z dnia 14 grudnia 2018 r. o zmianie ustawy o finansach publicznych</w:t>
      </w:r>
      <w:r w:rsidR="001741C5">
        <w:rPr>
          <w:rStyle w:val="markedcontent"/>
          <w:rFonts w:ascii="Times New Roman" w:hAnsi="Times New Roman" w:cs="Times New Roman"/>
        </w:rPr>
        <w:t xml:space="preserve"> </w:t>
      </w:r>
      <w:r w:rsidR="001741C5" w:rsidRPr="001741C5">
        <w:rPr>
          <w:rStyle w:val="markedcontent"/>
          <w:rFonts w:ascii="Times New Roman" w:hAnsi="Times New Roman" w:cs="Times New Roman"/>
        </w:rPr>
        <w:t>oraz niektórych innych ustaw (Dz. U. z 2018 r. poz. 2500 z</w:t>
      </w:r>
      <w:r w:rsidR="001741C5">
        <w:rPr>
          <w:rStyle w:val="markedcontent"/>
          <w:rFonts w:ascii="Times New Roman" w:hAnsi="Times New Roman" w:cs="Times New Roman"/>
        </w:rPr>
        <w:t xml:space="preserve"> późn. zm.</w:t>
      </w:r>
      <w:r w:rsidR="001741C5" w:rsidRPr="001741C5">
        <w:rPr>
          <w:rStyle w:val="markedcontent"/>
          <w:rFonts w:ascii="Times New Roman" w:hAnsi="Times New Roman" w:cs="Times New Roman"/>
        </w:rPr>
        <w:t xml:space="preserve">) </w:t>
      </w:r>
      <w:r w:rsidR="00FB4187" w:rsidRPr="00E91F46">
        <w:rPr>
          <w:rFonts w:ascii="Times New Roman" w:eastAsia="Calibri" w:hAnsi="Times New Roman"/>
          <w:lang w:eastAsia="pl-PL"/>
        </w:rPr>
        <w:t>Wójt Gminy Złotów zarządza, co następuje:</w:t>
      </w:r>
    </w:p>
    <w:p w14:paraId="311E24BA" w14:textId="77777777" w:rsidR="00FB4187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A4B1796" w14:textId="211C1706" w:rsidR="00634E71" w:rsidRPr="00634E71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34E71">
        <w:rPr>
          <w:rFonts w:ascii="Times New Roman" w:eastAsia="Calibri" w:hAnsi="Times New Roman" w:cs="Times New Roman"/>
          <w:b/>
          <w:bCs/>
          <w:lang w:eastAsia="pl-PL"/>
        </w:rPr>
        <w:t>§ 1.</w:t>
      </w:r>
      <w:r w:rsidRPr="00634E71">
        <w:rPr>
          <w:rFonts w:ascii="Times New Roman" w:eastAsia="Calibri" w:hAnsi="Times New Roman" w:cs="Times New Roman"/>
          <w:lang w:eastAsia="pl-PL"/>
        </w:rPr>
        <w:t xml:space="preserve"> </w:t>
      </w:r>
      <w:r w:rsidR="00634E71" w:rsidRPr="00634E71">
        <w:rPr>
          <w:rStyle w:val="markedcontent"/>
          <w:rFonts w:ascii="Times New Roman" w:hAnsi="Times New Roman" w:cs="Times New Roman"/>
        </w:rPr>
        <w:t>Do ustalenia relacji określonej w art. 243 ust. 1 ustawy o finansach publicznych na lata 2022-2025</w:t>
      </w:r>
      <w:r w:rsidR="00634E71" w:rsidRPr="00634E71">
        <w:rPr>
          <w:rFonts w:ascii="Times New Roman" w:hAnsi="Times New Roman" w:cs="Times New Roman"/>
        </w:rPr>
        <w:br/>
      </w:r>
      <w:r w:rsidR="00634E71" w:rsidRPr="00634E71">
        <w:rPr>
          <w:rStyle w:val="markedcontent"/>
          <w:rFonts w:ascii="Times New Roman" w:hAnsi="Times New Roman" w:cs="Times New Roman"/>
        </w:rPr>
        <w:t>przyjmuje się okres siedmiu lat do wyliczenia średniej arytmetycznej relacji dochodów bieżących</w:t>
      </w:r>
      <w:r w:rsidR="00634E71" w:rsidRPr="00634E71">
        <w:rPr>
          <w:rFonts w:ascii="Times New Roman" w:hAnsi="Times New Roman" w:cs="Times New Roman"/>
        </w:rPr>
        <w:br/>
      </w:r>
      <w:r w:rsidR="00634E71" w:rsidRPr="00634E71">
        <w:rPr>
          <w:rStyle w:val="markedcontent"/>
          <w:rFonts w:ascii="Times New Roman" w:hAnsi="Times New Roman" w:cs="Times New Roman"/>
        </w:rPr>
        <w:t>powiększonych o dochody ze sprzedaży majątku oraz pomniejszonych o wydatki bieżące do dochodów</w:t>
      </w:r>
      <w:r w:rsidR="00634E71" w:rsidRPr="00634E71">
        <w:rPr>
          <w:rFonts w:ascii="Times New Roman" w:hAnsi="Times New Roman" w:cs="Times New Roman"/>
        </w:rPr>
        <w:br/>
      </w:r>
      <w:r w:rsidR="00634E71" w:rsidRPr="00634E71">
        <w:rPr>
          <w:rStyle w:val="markedcontent"/>
          <w:rFonts w:ascii="Times New Roman" w:hAnsi="Times New Roman" w:cs="Times New Roman"/>
        </w:rPr>
        <w:t>bieżących budżetu.</w:t>
      </w:r>
    </w:p>
    <w:p w14:paraId="60BC3F8D" w14:textId="77777777" w:rsidR="00634E71" w:rsidRPr="00634E71" w:rsidRDefault="00634E71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63B20F5" w14:textId="158B9A25" w:rsidR="00634E71" w:rsidRDefault="00634E71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91F46">
        <w:rPr>
          <w:rFonts w:ascii="Times New Roman" w:eastAsia="Calibri" w:hAnsi="Times New Roman" w:cs="Times New Roman"/>
          <w:b/>
          <w:bCs/>
        </w:rPr>
        <w:t>§ 2.</w:t>
      </w:r>
      <w:r w:rsidRPr="00E91F46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przekazuje się Regionalnej Izbie Obrachunkowej w Poznaniu oraz Radzie Gminy Złotów.</w:t>
      </w:r>
    </w:p>
    <w:p w14:paraId="30AA91AE" w14:textId="77777777" w:rsidR="00FB4187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DEEF2A9" w14:textId="243AF163" w:rsidR="00FB4187" w:rsidRPr="00E91F46" w:rsidRDefault="00FB4187" w:rsidP="00FB418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1F46">
        <w:rPr>
          <w:rFonts w:ascii="Times New Roman" w:eastAsia="Calibri" w:hAnsi="Times New Roman" w:cs="Times New Roman"/>
          <w:b/>
          <w:bCs/>
        </w:rPr>
        <w:t xml:space="preserve">§ </w:t>
      </w:r>
      <w:r w:rsidR="00783D62">
        <w:rPr>
          <w:rFonts w:ascii="Times New Roman" w:eastAsia="Calibri" w:hAnsi="Times New Roman" w:cs="Times New Roman"/>
          <w:b/>
          <w:bCs/>
        </w:rPr>
        <w:t>3</w:t>
      </w:r>
      <w:r w:rsidRPr="00E91F46">
        <w:rPr>
          <w:rFonts w:ascii="Times New Roman" w:eastAsia="Calibri" w:hAnsi="Times New Roman" w:cs="Times New Roman"/>
          <w:b/>
          <w:bCs/>
        </w:rPr>
        <w:t>.</w:t>
      </w:r>
      <w:r w:rsidRPr="00E91F46">
        <w:rPr>
          <w:rFonts w:ascii="Times New Roman" w:eastAsia="Calibri" w:hAnsi="Times New Roman" w:cs="Times New Roman"/>
        </w:rPr>
        <w:t xml:space="preserve">  Zarządzenie wchodzi w życie z dniem podpisania.</w:t>
      </w:r>
    </w:p>
    <w:p w14:paraId="02E03330" w14:textId="77777777" w:rsidR="00FB4187" w:rsidRPr="00DC5E71" w:rsidRDefault="00FB4187" w:rsidP="00FB418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185A3A" w14:textId="77777777" w:rsidR="00FB4187" w:rsidRPr="00DC5E71" w:rsidRDefault="00FB4187" w:rsidP="00FB4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6E65ED52" w14:textId="77777777" w:rsidR="00E93A62" w:rsidRDefault="00E93A62"/>
    <w:sectPr w:rsidR="00E9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87"/>
    <w:rsid w:val="001741C5"/>
    <w:rsid w:val="00634E71"/>
    <w:rsid w:val="00783D62"/>
    <w:rsid w:val="00787A60"/>
    <w:rsid w:val="00941E60"/>
    <w:rsid w:val="00CF0C0D"/>
    <w:rsid w:val="00E93A62"/>
    <w:rsid w:val="00F31E33"/>
    <w:rsid w:val="00F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B823"/>
  <w15:chartTrackingRefBased/>
  <w15:docId w15:val="{AE00D324-1B53-473A-9E62-3AFF28A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2021-12-31T06:30:00Z</cp:lastPrinted>
  <dcterms:created xsi:type="dcterms:W3CDTF">2022-01-04T06:49:00Z</dcterms:created>
  <dcterms:modified xsi:type="dcterms:W3CDTF">2022-01-04T06:49:00Z</dcterms:modified>
</cp:coreProperties>
</file>